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2C4AE0" w14:textId="422C5DC3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52DBC548" wp14:editId="5A4C74DE">
            <wp:extent cx="3209925" cy="666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41468C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32"/>
          <w:szCs w:val="32"/>
        </w:rPr>
      </w:pPr>
      <w:r>
        <w:rPr>
          <w:rFonts w:ascii="Times New Roman" w:eastAsia="Times New Roman" w:hAnsi="Times New Roman"/>
          <w:b/>
          <w:color w:val="000000"/>
          <w:sz w:val="32"/>
          <w:szCs w:val="32"/>
        </w:rPr>
        <w:t>ТЕРРИТОРИАЛЬНАЯ ИЗБИРАТЕЛЬНАЯ КОМИССИЯ №50</w:t>
      </w:r>
    </w:p>
    <w:p w14:paraId="5D3C3429" w14:textId="77777777" w:rsidR="00F95847" w:rsidRPr="00E84131" w:rsidRDefault="00F95847" w:rsidP="00F95847">
      <w:pPr>
        <w:jc w:val="center"/>
        <w:rPr>
          <w:rFonts w:ascii="Times New Roman" w:eastAsia="Times New Roman" w:hAnsi="Times New Roman"/>
          <w:b/>
          <w:color w:val="000000"/>
          <w:sz w:val="22"/>
          <w:szCs w:val="22"/>
        </w:rPr>
      </w:pPr>
    </w:p>
    <w:p w14:paraId="69A9F7C9" w14:textId="77777777" w:rsidR="00F95847" w:rsidRDefault="00F95847" w:rsidP="00F95847">
      <w:pPr>
        <w:jc w:val="center"/>
        <w:rPr>
          <w:rFonts w:ascii="Times New Roman" w:eastAsia="Times New Roman" w:hAnsi="Times New Roman"/>
          <w:b/>
          <w:color w:val="000000"/>
          <w:spacing w:val="60"/>
          <w:sz w:val="32"/>
        </w:rPr>
      </w:pPr>
      <w:r>
        <w:rPr>
          <w:rFonts w:ascii="Times New Roman" w:eastAsia="Times New Roman" w:hAnsi="Times New Roman"/>
          <w:b/>
          <w:color w:val="000000"/>
          <w:spacing w:val="60"/>
          <w:sz w:val="32"/>
        </w:rPr>
        <w:t>РЕШЕНИЕ</w:t>
      </w:r>
    </w:p>
    <w:p w14:paraId="6D9B32F3" w14:textId="77777777" w:rsidR="006F2413" w:rsidRPr="00C95B28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75FE9261" w14:textId="3427DDEB" w:rsidR="006F2413" w:rsidRPr="00E84131" w:rsidRDefault="00BD5614" w:rsidP="00E11C82">
      <w:pPr>
        <w:tabs>
          <w:tab w:val="right" w:pos="10065"/>
        </w:tabs>
        <w:rPr>
          <w:rFonts w:ascii="Times New Roman" w:eastAsia="Times New Roman" w:hAnsi="Times New Roman"/>
          <w:b/>
          <w:bCs/>
          <w:sz w:val="8"/>
          <w:szCs w:val="8"/>
          <w:lang w:eastAsia="ru-RU"/>
        </w:rPr>
      </w:pPr>
      <w:r>
        <w:rPr>
          <w:rFonts w:ascii="Times New Roman" w:hAnsi="Times New Roman"/>
          <w:b/>
          <w:sz w:val="28"/>
          <w:szCs w:val="28"/>
        </w:rPr>
        <w:t>17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июля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 w:rsidR="00155DFF" w:rsidRPr="005E7878">
        <w:rPr>
          <w:rFonts w:ascii="Times New Roman" w:hAnsi="Times New Roman"/>
          <w:b/>
          <w:sz w:val="28"/>
          <w:szCs w:val="28"/>
        </w:rPr>
        <w:t>0</w:t>
      </w:r>
      <w:r w:rsidR="00C81A26" w:rsidRPr="005E7878">
        <w:rPr>
          <w:rFonts w:ascii="Times New Roman" w:hAnsi="Times New Roman"/>
          <w:b/>
          <w:sz w:val="28"/>
          <w:szCs w:val="28"/>
        </w:rPr>
        <w:t>2</w:t>
      </w:r>
      <w:r>
        <w:rPr>
          <w:rFonts w:ascii="Times New Roman" w:hAnsi="Times New Roman"/>
          <w:b/>
          <w:sz w:val="28"/>
          <w:szCs w:val="28"/>
        </w:rPr>
        <w:t>4</w:t>
      </w:r>
      <w:r w:rsidR="00366562" w:rsidRPr="005E7878">
        <w:rPr>
          <w:rFonts w:ascii="Times New Roman" w:hAnsi="Times New Roman"/>
          <w:b/>
          <w:sz w:val="28"/>
          <w:szCs w:val="28"/>
        </w:rPr>
        <w:t xml:space="preserve"> года</w:t>
      </w:r>
      <w:r w:rsidR="00366562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</w:t>
      </w:r>
      <w:r w:rsidR="00E11C82" w:rsidRPr="00366562">
        <w:rPr>
          <w:rFonts w:ascii="Times New Roman" w:hAnsi="Times New Roman"/>
          <w:b/>
          <w:sz w:val="28"/>
          <w:szCs w:val="28"/>
        </w:rPr>
        <w:t>№</w:t>
      </w:r>
      <w:r w:rsidR="00E11C82" w:rsidRPr="00366562">
        <w:rPr>
          <w:rFonts w:ascii="Times New Roman" w:hAnsi="Times New Roman"/>
          <w:b/>
          <w:sz w:val="28"/>
          <w:szCs w:val="28"/>
          <w:lang w:val="en-US"/>
        </w:rPr>
        <w:t> </w:t>
      </w:r>
      <w:r>
        <w:rPr>
          <w:rFonts w:ascii="Times New Roman" w:hAnsi="Times New Roman"/>
          <w:b/>
          <w:sz w:val="28"/>
          <w:szCs w:val="28"/>
        </w:rPr>
        <w:t>49-25</w:t>
      </w:r>
      <w:r w:rsidR="00E11C82" w:rsidRPr="00E11C82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C95B28" w:rsidRDefault="006F2413" w:rsidP="006F2413">
      <w:pPr>
        <w:pStyle w:val="a7"/>
        <w:rPr>
          <w:noProof/>
          <w:sz w:val="12"/>
          <w:szCs w:val="12"/>
        </w:rPr>
      </w:pPr>
    </w:p>
    <w:p w14:paraId="02B50216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приеме предложений для дополнительного зачисления </w:t>
      </w:r>
    </w:p>
    <w:p w14:paraId="591AD7A4" w14:textId="124F6C07" w:rsidR="0072569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314">
        <w:rPr>
          <w:rFonts w:ascii="Times New Roman" w:eastAsia="Times New Roman" w:hAnsi="Times New Roman" w:cs="Times New Roman"/>
          <w:b/>
          <w:bCs/>
          <w:sz w:val="28"/>
          <w:szCs w:val="28"/>
        </w:rPr>
        <w:t>в резерв составов участковых комиссий</w:t>
      </w:r>
    </w:p>
    <w:p w14:paraId="0BF0005E" w14:textId="77777777" w:rsidR="00BA1314" w:rsidRPr="00BA1314" w:rsidRDefault="00BA1314" w:rsidP="00BA1314">
      <w:pPr>
        <w:pStyle w:val="ConsPlusNonformat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</w:rPr>
      </w:pPr>
    </w:p>
    <w:p w14:paraId="485BFFA2" w14:textId="4E822F3B" w:rsidR="0027225B" w:rsidRPr="0027225B" w:rsidRDefault="0027225B" w:rsidP="0008403E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статьей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26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Федерального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закона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июня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2002 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года № 67-ФЗ «Об основных гаран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тиях избирательных прав и права н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а  участие в  референдуме граждан Рос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Федерации», пунктами 12–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14, 18 Порядка формирования резерва составов участковых комиссий и назначения нового члена участковой комиссии из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резерва составов участковых комиссий, утвержденного постановлением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 Центральной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избирательной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комиссии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Российской 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Федерации</w:t>
      </w:r>
      <w:r w:rsidR="0008403E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 xml:space="preserve"> от 5 декабря 2012 года № 152/1137-6,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от 19 апреля 2018 года №</w:t>
      </w:r>
      <w:r w:rsidR="000840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49-5 «О резерве составов участковых комиссий в Санкт-Петербурге», Территориальная избирательная комиссия № 50  </w:t>
      </w:r>
    </w:p>
    <w:p w14:paraId="0C6AD4B4" w14:textId="64B73FEF" w:rsidR="0027225B" w:rsidRPr="0027225B" w:rsidRDefault="0027225B" w:rsidP="0027225B">
      <w:pPr>
        <w:autoSpaceDE w:val="0"/>
        <w:autoSpaceDN w:val="0"/>
        <w:adjustRightInd w:val="0"/>
        <w:spacing w:line="276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</w:p>
    <w:p w14:paraId="00B37417" w14:textId="43D87108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 xml:space="preserve">1. Провести прием предложений для дополнительного зачисления в резерв составов участковых комиссий избирательных участков №№ 1443-1465, 2353, 2354. </w:t>
      </w:r>
    </w:p>
    <w:p w14:paraId="7F7941F6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2. Утвердить текст информационного сообщения Территориальной избирательной комиссии № 50 о приеме предложений для дополнительного зачисления в резерв составов участковых комиссий (далее – Информационное сообщение) согласно приложению к настоящему решению.</w:t>
      </w:r>
    </w:p>
    <w:p w14:paraId="69E46FA1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 Опубликовать:</w:t>
      </w:r>
    </w:p>
    <w:p w14:paraId="7B9B6334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3.1. Настоящее решение на сайте Территориальной избирательной комиссии № 50 в информационно-телекоммуникационной сети «Интернет».</w:t>
      </w:r>
    </w:p>
    <w:p w14:paraId="28D8100D" w14:textId="61751A58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3.2. Информационное сообщение в сетевом издании «Вестник Санкт-Петербургской избирательной комиссии».</w:t>
      </w:r>
    </w:p>
    <w:p w14:paraId="03EC9932" w14:textId="77777777" w:rsidR="0027225B" w:rsidRPr="0027225B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4. Направить копию настоящего решения в Санкт-Петербургскую избирательную комиссию.</w:t>
      </w:r>
    </w:p>
    <w:p w14:paraId="2A7DDF62" w14:textId="72D4C0F7" w:rsidR="00C95B28" w:rsidRDefault="0027225B" w:rsidP="008B17C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/>
          <w:sz w:val="16"/>
          <w:szCs w:val="16"/>
        </w:rPr>
      </w:pP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5. Контроль за исполнением настоящего решения возложить на председателя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27225B">
        <w:rPr>
          <w:rFonts w:ascii="Times New Roman" w:eastAsia="Times New Roman" w:hAnsi="Times New Roman"/>
          <w:sz w:val="28"/>
          <w:szCs w:val="28"/>
          <w:lang w:eastAsia="ru-RU"/>
        </w:rPr>
        <w:t>Территориальной избирательной комиссии № 50.</w:t>
      </w:r>
    </w:p>
    <w:p w14:paraId="73A30B6A" w14:textId="77777777" w:rsidR="00BF6A0F" w:rsidRPr="00376E6E" w:rsidRDefault="00BF6A0F" w:rsidP="00C95B28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6"/>
          <w:szCs w:val="16"/>
        </w:rPr>
      </w:pPr>
    </w:p>
    <w:p w14:paraId="6EC2EA13" w14:textId="77777777" w:rsidR="0052396B" w:rsidRDefault="0052396B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</w:p>
    <w:p w14:paraId="39EF8925" w14:textId="7923064B" w:rsidR="00C95B28" w:rsidRPr="00725694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>
        <w:rPr>
          <w:rFonts w:ascii="Times New Roman" w:hAnsi="Times New Roman"/>
          <w:sz w:val="28"/>
          <w:szCs w:val="28"/>
        </w:rPr>
        <w:br/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Pr="00334F93">
        <w:rPr>
          <w:rFonts w:ascii="Times New Roman" w:hAnsi="Times New Roman"/>
          <w:sz w:val="28"/>
          <w:szCs w:val="28"/>
        </w:rPr>
        <w:t xml:space="preserve"> </w:t>
      </w:r>
      <w:r w:rsidRPr="002704E8">
        <w:rPr>
          <w:rFonts w:ascii="Times New Roman" w:hAnsi="Times New Roman"/>
          <w:sz w:val="28"/>
          <w:szCs w:val="28"/>
        </w:rPr>
        <w:tab/>
      </w:r>
      <w:r w:rsidR="00BD5614">
        <w:rPr>
          <w:rFonts w:ascii="Times New Roman" w:hAnsi="Times New Roman"/>
          <w:sz w:val="28"/>
          <w:szCs w:val="28"/>
        </w:rPr>
        <w:t>В.Е. Алексеев</w:t>
      </w:r>
      <w:r w:rsidRPr="00334F93">
        <w:rPr>
          <w:rFonts w:ascii="Times New Roman" w:hAnsi="Times New Roman"/>
          <w:sz w:val="28"/>
          <w:szCs w:val="28"/>
        </w:rPr>
        <w:br/>
      </w:r>
    </w:p>
    <w:p w14:paraId="356D226A" w14:textId="40B41A71" w:rsidR="00C95B28" w:rsidRDefault="00C95B28" w:rsidP="00725694">
      <w:pPr>
        <w:tabs>
          <w:tab w:val="right" w:pos="9356"/>
        </w:tabs>
        <w:autoSpaceDE w:val="0"/>
        <w:autoSpaceDN w:val="0"/>
        <w:adjustRightInd w:val="0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Секретарь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="00725694">
        <w:rPr>
          <w:rFonts w:ascii="Times New Roman" w:hAnsi="Times New Roman"/>
          <w:sz w:val="28"/>
          <w:szCs w:val="28"/>
        </w:rPr>
        <w:t>Т</w:t>
      </w:r>
      <w:r w:rsidRPr="009D344E">
        <w:rPr>
          <w:rFonts w:ascii="Times New Roman" w:hAnsi="Times New Roman"/>
          <w:sz w:val="28"/>
          <w:szCs w:val="28"/>
        </w:rPr>
        <w:t>ерриториальной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избирательной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комиссии</w:t>
      </w:r>
      <w:r w:rsidRPr="002704E8">
        <w:rPr>
          <w:rFonts w:ascii="Times New Roman" w:hAnsi="Times New Roman"/>
          <w:sz w:val="28"/>
          <w:szCs w:val="28"/>
        </w:rPr>
        <w:t xml:space="preserve"> </w:t>
      </w:r>
      <w:r w:rsidRPr="009D344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C81A26">
        <w:rPr>
          <w:rFonts w:ascii="Times New Roman" w:hAnsi="Times New Roman"/>
          <w:sz w:val="28"/>
          <w:szCs w:val="28"/>
        </w:rPr>
        <w:t>50</w:t>
      </w:r>
      <w:r w:rsidR="00725694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="00BD5614">
        <w:rPr>
          <w:rFonts w:ascii="Times New Roman" w:hAnsi="Times New Roman"/>
          <w:sz w:val="28"/>
          <w:szCs w:val="28"/>
        </w:rPr>
        <w:t xml:space="preserve"> С.В. </w:t>
      </w:r>
      <w:r w:rsidR="00C81A26">
        <w:rPr>
          <w:rFonts w:ascii="Times New Roman" w:hAnsi="Times New Roman"/>
          <w:sz w:val="28"/>
          <w:szCs w:val="28"/>
        </w:rPr>
        <w:t xml:space="preserve">Гурын </w:t>
      </w:r>
      <w:r w:rsidRPr="00D246F3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</w:rPr>
        <w:br w:type="page"/>
      </w:r>
    </w:p>
    <w:p w14:paraId="3AD6A5AD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00415DDF" w14:textId="77777777" w:rsidR="00B255F1" w:rsidRDefault="00B255F1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</w:p>
    <w:p w14:paraId="6ABE1D88" w14:textId="579EC03A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Приложение к решению</w:t>
      </w:r>
    </w:p>
    <w:p w14:paraId="1A7FE657" w14:textId="77777777" w:rsidR="00C95B28" w:rsidRPr="00774DA7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 w:rsidRPr="00774DA7">
        <w:rPr>
          <w:rFonts w:ascii="Times New Roman" w:hAnsi="Times New Roman"/>
        </w:rPr>
        <w:t>Территориальной избирательной</w:t>
      </w:r>
    </w:p>
    <w:p w14:paraId="37B45BB7" w14:textId="527DBAFD" w:rsidR="00C95B28" w:rsidRPr="0066572B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комиссии №</w:t>
      </w:r>
      <w:r>
        <w:rPr>
          <w:rFonts w:ascii="Times New Roman" w:hAnsi="Times New Roman"/>
          <w:lang w:val="en-US"/>
        </w:rPr>
        <w:t> </w:t>
      </w:r>
      <w:r w:rsidR="00C81A26">
        <w:rPr>
          <w:rFonts w:ascii="Times New Roman" w:hAnsi="Times New Roman"/>
        </w:rPr>
        <w:t>50</w:t>
      </w:r>
    </w:p>
    <w:p w14:paraId="1D2F5998" w14:textId="44E8B077" w:rsidR="00C95B28" w:rsidRPr="00BD5614" w:rsidRDefault="00C95B28" w:rsidP="00C95B28">
      <w:pPr>
        <w:autoSpaceDE w:val="0"/>
        <w:autoSpaceDN w:val="0"/>
        <w:adjustRightInd w:val="0"/>
        <w:ind w:left="538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</w:t>
      </w:r>
      <w:r>
        <w:rPr>
          <w:rFonts w:ascii="Times New Roman" w:hAnsi="Times New Roman"/>
          <w:lang w:val="en-US"/>
        </w:rPr>
        <w:t> </w:t>
      </w:r>
      <w:r w:rsidR="00BD5614">
        <w:rPr>
          <w:rFonts w:ascii="Times New Roman" w:hAnsi="Times New Roman"/>
        </w:rPr>
        <w:t>17</w:t>
      </w:r>
      <w:r w:rsidR="00C81A26" w:rsidRPr="00C81A26">
        <w:rPr>
          <w:rFonts w:ascii="Times New Roman" w:hAnsi="Times New Roman"/>
        </w:rPr>
        <w:t>.</w:t>
      </w:r>
      <w:r w:rsidR="00BD5614">
        <w:rPr>
          <w:rFonts w:ascii="Times New Roman" w:hAnsi="Times New Roman"/>
        </w:rPr>
        <w:t>07</w:t>
      </w:r>
      <w:r w:rsidR="00C81A26" w:rsidRPr="00C81A26">
        <w:rPr>
          <w:rFonts w:ascii="Times New Roman" w:hAnsi="Times New Roman"/>
        </w:rPr>
        <w:t>.202</w:t>
      </w:r>
      <w:r w:rsidR="00BD5614">
        <w:rPr>
          <w:rFonts w:ascii="Times New Roman" w:hAnsi="Times New Roman"/>
        </w:rPr>
        <w:t>4</w:t>
      </w:r>
      <w:r w:rsidRPr="00C81A26">
        <w:rPr>
          <w:rFonts w:ascii="Times New Roman" w:hAnsi="Times New Roman"/>
        </w:rPr>
        <w:t xml:space="preserve"> №</w:t>
      </w:r>
      <w:r>
        <w:rPr>
          <w:rFonts w:ascii="Times New Roman" w:hAnsi="Times New Roman"/>
          <w:lang w:val="en-US"/>
        </w:rPr>
        <w:t> </w:t>
      </w:r>
      <w:r w:rsidR="00BD5614">
        <w:rPr>
          <w:rFonts w:ascii="Times New Roman" w:hAnsi="Times New Roman"/>
        </w:rPr>
        <w:t>49-25</w:t>
      </w:r>
    </w:p>
    <w:p w14:paraId="3458F3DD" w14:textId="77777777" w:rsidR="005901DF" w:rsidRPr="00C81A26" w:rsidRDefault="005901DF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29D40928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5382F572" w14:textId="77777777" w:rsidR="00B255F1" w:rsidRDefault="00B255F1" w:rsidP="005901DF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p w14:paraId="72CA617D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Информационное сообщение </w:t>
      </w:r>
    </w:p>
    <w:p w14:paraId="590AFA69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>Территориальной избирательной комиссии № 50</w:t>
      </w:r>
    </w:p>
    <w:p w14:paraId="15356DAE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о приеме предложений для дополнительного зачисления </w:t>
      </w:r>
    </w:p>
    <w:p w14:paraId="3DBD7664" w14:textId="77777777" w:rsidR="004A612E" w:rsidRPr="004A612E" w:rsidRDefault="004A612E" w:rsidP="004A612E">
      <w:pPr>
        <w:widowControl w:val="0"/>
        <w:jc w:val="center"/>
        <w:rPr>
          <w:rFonts w:ascii="Times New Roman" w:eastAsia="Calibri" w:hAnsi="Times New Roman"/>
          <w:b/>
          <w:sz w:val="28"/>
          <w:szCs w:val="28"/>
        </w:rPr>
      </w:pPr>
      <w:r w:rsidRPr="004A612E">
        <w:rPr>
          <w:rFonts w:ascii="Times New Roman" w:eastAsia="Calibri" w:hAnsi="Times New Roman"/>
          <w:b/>
          <w:sz w:val="28"/>
          <w:szCs w:val="28"/>
        </w:rPr>
        <w:t xml:space="preserve">в резерв составов участковых комиссий </w:t>
      </w:r>
    </w:p>
    <w:p w14:paraId="2873AD6D" w14:textId="77777777" w:rsidR="004A612E" w:rsidRPr="004A612E" w:rsidRDefault="004A612E" w:rsidP="004A612E">
      <w:pPr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78D0F2EE" w14:textId="0F5C34A3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Руководствуясь статьей 26 Федерального закона «Об основных гарантиях избирательных прав и права на участие в референдуме граждан Российской Федерации» (далее – 67-ФЗ), пунктами </w:t>
      </w:r>
      <w:r>
        <w:rPr>
          <w:rFonts w:ascii="Times New Roman" w:eastAsia="Times New Roman" w:hAnsi="Times New Roman"/>
          <w:sz w:val="28"/>
          <w:lang w:eastAsia="ru-RU"/>
        </w:rPr>
        <w:t>12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–14, 18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Российской Федерации от 05.12.2012 № 152/1137-6 (далее – Порядок), </w:t>
      </w: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решением Санкт-Петербургской избирательной комиссии  от 19.04.2018 № 49-5 «О резерве составов   участковых   комиссий   в   Санкт-Петербурге»   (далее – решение  № 49-5),</w:t>
      </w:r>
    </w:p>
    <w:p w14:paraId="0304877B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Территориальная избирательная комиссия № 50 (далее – ТИК) объявляет о приеме предложений по кандидатурам для дополнительного зачисления в резерв составов участковых комиссий избирательных участков №№ </w:t>
      </w: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1443-1465, 2353, 2354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. </w:t>
      </w:r>
    </w:p>
    <w:p w14:paraId="5FCE2644" w14:textId="4D15336C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Прием документов осуществляется ТИК с </w:t>
      </w:r>
      <w:r w:rsidR="00BD5614">
        <w:rPr>
          <w:rFonts w:ascii="Times New Roman" w:eastAsia="Times New Roman" w:hAnsi="Times New Roman"/>
          <w:sz w:val="28"/>
          <w:lang w:eastAsia="ru-RU"/>
        </w:rPr>
        <w:t>19.07.2024г по</w:t>
      </w:r>
      <w:r w:rsidR="0020707B">
        <w:rPr>
          <w:rFonts w:ascii="Times New Roman" w:eastAsia="Times New Roman" w:hAnsi="Times New Roman"/>
          <w:sz w:val="28"/>
          <w:lang w:eastAsia="ru-RU"/>
        </w:rPr>
        <w:t xml:space="preserve"> 08.08</w:t>
      </w:r>
      <w:bookmarkStart w:id="0" w:name="_GoBack"/>
      <w:bookmarkEnd w:id="0"/>
      <w:r w:rsidR="0020707B">
        <w:rPr>
          <w:rFonts w:ascii="Times New Roman" w:eastAsia="Times New Roman" w:hAnsi="Times New Roman"/>
          <w:sz w:val="28"/>
          <w:lang w:eastAsia="ru-RU"/>
        </w:rPr>
        <w:t>.2024г</w:t>
      </w:r>
      <w:r w:rsidR="00BD5614">
        <w:rPr>
          <w:rFonts w:ascii="Times New Roman" w:eastAsia="Times New Roman" w:hAnsi="Times New Roman"/>
          <w:sz w:val="28"/>
          <w:lang w:eastAsia="ru-RU"/>
        </w:rPr>
        <w:t>.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br/>
        <w:t xml:space="preserve">в следующем режиме: </w:t>
      </w:r>
    </w:p>
    <w:p w14:paraId="029EDB79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с понедельника по пятницу с 10.00 до 13.00 и с 14.00 до 17.00, </w:t>
      </w:r>
    </w:p>
    <w:p w14:paraId="23565021" w14:textId="6286A6A2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>суббота, воскресенье и праздничные дни</w:t>
      </w:r>
      <w:r w:rsidR="00BD5614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>–</w:t>
      </w:r>
      <w:r w:rsidR="00BD5614">
        <w:rPr>
          <w:rFonts w:ascii="Times New Roman" w:eastAsia="Times New Roman" w:hAnsi="Times New Roman"/>
          <w:sz w:val="28"/>
          <w:lang w:eastAsia="ru-RU"/>
        </w:rPr>
        <w:t xml:space="preserve"> </w:t>
      </w:r>
      <w:r w:rsidRPr="004A612E">
        <w:rPr>
          <w:rFonts w:ascii="Times New Roman" w:eastAsia="Times New Roman" w:hAnsi="Times New Roman"/>
          <w:sz w:val="28"/>
          <w:lang w:eastAsia="ru-RU"/>
        </w:rPr>
        <w:t xml:space="preserve">выходной, </w:t>
      </w:r>
    </w:p>
    <w:p w14:paraId="3A1659A9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 xml:space="preserve">по адресу ее местонахождения: Санкт-Петербург, пр. Обуховской обороны, д. 163, каб. № 67. </w:t>
      </w:r>
    </w:p>
    <w:p w14:paraId="067A7B1F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 xml:space="preserve">Документы о выдвижении кандидатур, соответствующих требованиям, установленным пунктом 1 статьи 29 67-ФЗ, представляются в соответствии </w:t>
      </w:r>
      <w:r w:rsidRPr="004A612E">
        <w:rPr>
          <w:rFonts w:ascii="Times New Roman" w:eastAsia="Times New Roman" w:hAnsi="Times New Roman"/>
          <w:sz w:val="28"/>
          <w:lang w:eastAsia="ru-RU"/>
        </w:rPr>
        <w:br/>
        <w:t xml:space="preserve">с Порядком в ТИК. Зачисление в резерв составов участковых комиссий осуществляется в соответствии со структурой резерва составов участковых комиссий, утвержденной решением № 49-5. </w:t>
      </w:r>
    </w:p>
    <w:p w14:paraId="23D1F5C2" w14:textId="77777777" w:rsidR="004A612E" w:rsidRPr="004A612E" w:rsidRDefault="004A612E" w:rsidP="004A612E">
      <w:pPr>
        <w:ind w:firstLine="567"/>
        <w:jc w:val="both"/>
        <w:rPr>
          <w:rFonts w:ascii="Times New Roman" w:eastAsia="Times New Roman" w:hAnsi="Times New Roman"/>
          <w:sz w:val="28"/>
          <w:lang w:eastAsia="ru-RU"/>
        </w:rPr>
      </w:pPr>
      <w:r w:rsidRPr="004A612E">
        <w:rPr>
          <w:rFonts w:ascii="Times New Roman" w:eastAsia="Times New Roman" w:hAnsi="Times New Roman"/>
          <w:sz w:val="28"/>
          <w:lang w:eastAsia="ru-RU"/>
        </w:rPr>
        <w:t>При внесении предложения (-ий) необходимо представить документы, установленные приложением № 2 к Порядку.</w:t>
      </w:r>
    </w:p>
    <w:p w14:paraId="48CDCE5F" w14:textId="77777777" w:rsidR="004A612E" w:rsidRPr="004A612E" w:rsidRDefault="004A612E" w:rsidP="004A612E">
      <w:pPr>
        <w:tabs>
          <w:tab w:val="left" w:pos="993"/>
        </w:tabs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Дополнительную информацию можно уточнить по телефону 8-(812)-241-46-92, на сайте Санкт-Петербургской избирательной комиссии: www.st-petersburg.izbirkom.ru, и на сайте ТИК: https://tik50.spbik.spb.ru.</w:t>
      </w:r>
    </w:p>
    <w:p w14:paraId="1A72E383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48ED9A1" w14:textId="77777777" w:rsidR="004A612E" w:rsidRPr="004A612E" w:rsidRDefault="004A612E" w:rsidP="004A612E">
      <w:pPr>
        <w:ind w:firstLine="567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A612E">
        <w:rPr>
          <w:rFonts w:ascii="Times New Roman" w:eastAsia="Times New Roman" w:hAnsi="Times New Roman"/>
          <w:sz w:val="28"/>
          <w:szCs w:val="28"/>
          <w:lang w:eastAsia="ru-RU"/>
        </w:rPr>
        <w:t>Территориальная избирательная комиссия № 50</w:t>
      </w:r>
    </w:p>
    <w:p w14:paraId="6F47E398" w14:textId="470AC53E" w:rsidR="00177B7B" w:rsidRPr="00C037E0" w:rsidRDefault="00177B7B" w:rsidP="004A612E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</w:rPr>
      </w:pPr>
    </w:p>
    <w:sectPr w:rsidR="00177B7B" w:rsidRPr="00C037E0" w:rsidSect="00FA7AF7">
      <w:headerReference w:type="first" r:id="rId9"/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07991C" w14:textId="77777777" w:rsidR="00D41E13" w:rsidRDefault="00D41E13" w:rsidP="000B188C">
      <w:r>
        <w:separator/>
      </w:r>
    </w:p>
  </w:endnote>
  <w:endnote w:type="continuationSeparator" w:id="0">
    <w:p w14:paraId="36E76DCA" w14:textId="77777777" w:rsidR="00D41E13" w:rsidRDefault="00D41E13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57EECD" w14:textId="77777777" w:rsidR="00D41E13" w:rsidRDefault="00D41E13" w:rsidP="000B188C">
      <w:r>
        <w:separator/>
      </w:r>
    </w:p>
  </w:footnote>
  <w:footnote w:type="continuationSeparator" w:id="0">
    <w:p w14:paraId="6F726A0F" w14:textId="77777777" w:rsidR="00D41E13" w:rsidRDefault="00D41E13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472264"/>
      <w:docPartObj>
        <w:docPartGallery w:val="Page Numbers (Top of Page)"/>
        <w:docPartUnique/>
      </w:docPartObj>
    </w:sdtPr>
    <w:sdtEndPr/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413"/>
    <w:rsid w:val="00002962"/>
    <w:rsid w:val="00037756"/>
    <w:rsid w:val="0006061F"/>
    <w:rsid w:val="00072CD5"/>
    <w:rsid w:val="00073F51"/>
    <w:rsid w:val="0008403E"/>
    <w:rsid w:val="000972A7"/>
    <w:rsid w:val="000A47C5"/>
    <w:rsid w:val="000B188C"/>
    <w:rsid w:val="000B2A7C"/>
    <w:rsid w:val="000B7E9C"/>
    <w:rsid w:val="000C65DB"/>
    <w:rsid w:val="000D56E2"/>
    <w:rsid w:val="000E22E6"/>
    <w:rsid w:val="00126733"/>
    <w:rsid w:val="00155DFF"/>
    <w:rsid w:val="00167A20"/>
    <w:rsid w:val="0017721E"/>
    <w:rsid w:val="00177B7B"/>
    <w:rsid w:val="00194B1A"/>
    <w:rsid w:val="001D177D"/>
    <w:rsid w:val="001D4C21"/>
    <w:rsid w:val="0020707B"/>
    <w:rsid w:val="00211655"/>
    <w:rsid w:val="002177F7"/>
    <w:rsid w:val="002235CB"/>
    <w:rsid w:val="00236B9F"/>
    <w:rsid w:val="00265A6A"/>
    <w:rsid w:val="0027225B"/>
    <w:rsid w:val="0028629B"/>
    <w:rsid w:val="002B5614"/>
    <w:rsid w:val="002B6B05"/>
    <w:rsid w:val="002C0995"/>
    <w:rsid w:val="002D0175"/>
    <w:rsid w:val="00321285"/>
    <w:rsid w:val="00352727"/>
    <w:rsid w:val="00366562"/>
    <w:rsid w:val="00376E6E"/>
    <w:rsid w:val="00390A53"/>
    <w:rsid w:val="00395006"/>
    <w:rsid w:val="003B17E0"/>
    <w:rsid w:val="003E2023"/>
    <w:rsid w:val="003F11EF"/>
    <w:rsid w:val="0043237E"/>
    <w:rsid w:val="004336DD"/>
    <w:rsid w:val="00454EA9"/>
    <w:rsid w:val="00455FAB"/>
    <w:rsid w:val="00460DE9"/>
    <w:rsid w:val="004A612E"/>
    <w:rsid w:val="004B47FC"/>
    <w:rsid w:val="004D0A26"/>
    <w:rsid w:val="00500536"/>
    <w:rsid w:val="00502293"/>
    <w:rsid w:val="0050614C"/>
    <w:rsid w:val="00523388"/>
    <w:rsid w:val="0052396B"/>
    <w:rsid w:val="00523FD7"/>
    <w:rsid w:val="0053069F"/>
    <w:rsid w:val="00537367"/>
    <w:rsid w:val="00562066"/>
    <w:rsid w:val="00565D60"/>
    <w:rsid w:val="005901DF"/>
    <w:rsid w:val="00592D78"/>
    <w:rsid w:val="005D1013"/>
    <w:rsid w:val="005D5505"/>
    <w:rsid w:val="005E40FF"/>
    <w:rsid w:val="005E7878"/>
    <w:rsid w:val="005F4E45"/>
    <w:rsid w:val="006169E9"/>
    <w:rsid w:val="00627FD2"/>
    <w:rsid w:val="00633377"/>
    <w:rsid w:val="00683A17"/>
    <w:rsid w:val="0069703E"/>
    <w:rsid w:val="006B23DA"/>
    <w:rsid w:val="006C05CF"/>
    <w:rsid w:val="006C6597"/>
    <w:rsid w:val="006D09DD"/>
    <w:rsid w:val="006F240E"/>
    <w:rsid w:val="006F2413"/>
    <w:rsid w:val="007149E1"/>
    <w:rsid w:val="007152EA"/>
    <w:rsid w:val="00725694"/>
    <w:rsid w:val="00734041"/>
    <w:rsid w:val="00747BBC"/>
    <w:rsid w:val="007527D7"/>
    <w:rsid w:val="0076105F"/>
    <w:rsid w:val="00784B13"/>
    <w:rsid w:val="007A1C45"/>
    <w:rsid w:val="007C58BD"/>
    <w:rsid w:val="007D4792"/>
    <w:rsid w:val="007D6212"/>
    <w:rsid w:val="007F390D"/>
    <w:rsid w:val="00812E20"/>
    <w:rsid w:val="00821337"/>
    <w:rsid w:val="00851F72"/>
    <w:rsid w:val="0086177C"/>
    <w:rsid w:val="00863AC5"/>
    <w:rsid w:val="00864D24"/>
    <w:rsid w:val="008708BA"/>
    <w:rsid w:val="008B17C7"/>
    <w:rsid w:val="008C7B0B"/>
    <w:rsid w:val="008D54D0"/>
    <w:rsid w:val="008D7069"/>
    <w:rsid w:val="008E7297"/>
    <w:rsid w:val="00905C30"/>
    <w:rsid w:val="00926193"/>
    <w:rsid w:val="00927A6B"/>
    <w:rsid w:val="00930965"/>
    <w:rsid w:val="00937AF5"/>
    <w:rsid w:val="00940595"/>
    <w:rsid w:val="00957B45"/>
    <w:rsid w:val="009740F8"/>
    <w:rsid w:val="00981603"/>
    <w:rsid w:val="009A1EC5"/>
    <w:rsid w:val="009B4643"/>
    <w:rsid w:val="009C5EB6"/>
    <w:rsid w:val="009E65E6"/>
    <w:rsid w:val="00A274AF"/>
    <w:rsid w:val="00A410A7"/>
    <w:rsid w:val="00AA5700"/>
    <w:rsid w:val="00AD609C"/>
    <w:rsid w:val="00AE2208"/>
    <w:rsid w:val="00AE5113"/>
    <w:rsid w:val="00B12EB1"/>
    <w:rsid w:val="00B255F1"/>
    <w:rsid w:val="00B31EC1"/>
    <w:rsid w:val="00B47FDA"/>
    <w:rsid w:val="00B501CA"/>
    <w:rsid w:val="00B6638C"/>
    <w:rsid w:val="00BA1314"/>
    <w:rsid w:val="00BD5614"/>
    <w:rsid w:val="00BD74E0"/>
    <w:rsid w:val="00BE205E"/>
    <w:rsid w:val="00BF6A0F"/>
    <w:rsid w:val="00BF70BF"/>
    <w:rsid w:val="00C0500C"/>
    <w:rsid w:val="00C14393"/>
    <w:rsid w:val="00C3612A"/>
    <w:rsid w:val="00C45363"/>
    <w:rsid w:val="00C62CC6"/>
    <w:rsid w:val="00C81A26"/>
    <w:rsid w:val="00C874DF"/>
    <w:rsid w:val="00C95B28"/>
    <w:rsid w:val="00CB0408"/>
    <w:rsid w:val="00CD074A"/>
    <w:rsid w:val="00D028E6"/>
    <w:rsid w:val="00D13CA2"/>
    <w:rsid w:val="00D22CB1"/>
    <w:rsid w:val="00D3145C"/>
    <w:rsid w:val="00D403D2"/>
    <w:rsid w:val="00D41E13"/>
    <w:rsid w:val="00D43EA3"/>
    <w:rsid w:val="00D6446A"/>
    <w:rsid w:val="00D751DB"/>
    <w:rsid w:val="00D8648E"/>
    <w:rsid w:val="00DA72B9"/>
    <w:rsid w:val="00DE280C"/>
    <w:rsid w:val="00DF0435"/>
    <w:rsid w:val="00DF7B7C"/>
    <w:rsid w:val="00E11C82"/>
    <w:rsid w:val="00E22F9A"/>
    <w:rsid w:val="00E52C8F"/>
    <w:rsid w:val="00E7470F"/>
    <w:rsid w:val="00E833F1"/>
    <w:rsid w:val="00E84131"/>
    <w:rsid w:val="00E8619D"/>
    <w:rsid w:val="00EB1F28"/>
    <w:rsid w:val="00ED295F"/>
    <w:rsid w:val="00ED3C8B"/>
    <w:rsid w:val="00EE1E67"/>
    <w:rsid w:val="00EE6414"/>
    <w:rsid w:val="00EF29D1"/>
    <w:rsid w:val="00F109D1"/>
    <w:rsid w:val="00F95040"/>
    <w:rsid w:val="00F95847"/>
    <w:rsid w:val="00FA1F70"/>
    <w:rsid w:val="00FA7AF7"/>
    <w:rsid w:val="00FD4716"/>
    <w:rsid w:val="00FD6C08"/>
    <w:rsid w:val="00FF0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AA56D83-2B14-4BFB-BB5C-EDEBD6D62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5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5A8E4-5605-46D5-88D8-482CC17E2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ТИК 50 Спец Алеф</cp:lastModifiedBy>
  <cp:revision>3</cp:revision>
  <cp:lastPrinted>2023-03-24T09:36:00Z</cp:lastPrinted>
  <dcterms:created xsi:type="dcterms:W3CDTF">2024-07-16T12:23:00Z</dcterms:created>
  <dcterms:modified xsi:type="dcterms:W3CDTF">2024-07-17T11:03:00Z</dcterms:modified>
</cp:coreProperties>
</file>